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72" w:rsidRDefault="00A25872" w:rsidP="00A25872">
      <w:pPr>
        <w:tabs>
          <w:tab w:val="left" w:pos="9356"/>
        </w:tabs>
        <w:spacing w:after="0" w:line="360" w:lineRule="auto"/>
        <w:ind w:left="0"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72">
        <w:rPr>
          <w:rFonts w:ascii="Times New Roman" w:hAnsi="Times New Roman" w:cs="Times New Roman"/>
          <w:b/>
          <w:sz w:val="24"/>
          <w:szCs w:val="24"/>
        </w:rPr>
        <w:t>СОВРЕМЕННЫЕ АСПЕКТЫ ОРГАНОСОХРАНЯЮЩИХ ОПЕРАЦИЙ ПОСЛЕ НЕОАДЪЮВАНТНОЙ ЛЕКАРСТВЕННОЙ ТЕРАПИИ У БОЛЬНЫХ РАКОМ МОЛОЧНОЙ ЖЕЛЕЗЫ с</w:t>
      </w:r>
      <w:r w:rsidRPr="00A258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25872">
        <w:rPr>
          <w:rFonts w:ascii="Times New Roman" w:hAnsi="Times New Roman" w:cs="Times New Roman"/>
          <w:b/>
          <w:sz w:val="24"/>
          <w:szCs w:val="24"/>
        </w:rPr>
        <w:t>1-3</w:t>
      </w:r>
      <w:r w:rsidRPr="00A2587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25872">
        <w:rPr>
          <w:rFonts w:ascii="Times New Roman" w:hAnsi="Times New Roman" w:cs="Times New Roman"/>
          <w:b/>
          <w:sz w:val="24"/>
          <w:szCs w:val="24"/>
        </w:rPr>
        <w:t>0-3</w:t>
      </w:r>
      <w:r w:rsidRPr="00A2587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25872">
        <w:rPr>
          <w:rFonts w:ascii="Times New Roman" w:hAnsi="Times New Roman" w:cs="Times New Roman"/>
          <w:b/>
          <w:sz w:val="24"/>
          <w:szCs w:val="24"/>
        </w:rPr>
        <w:t>0</w:t>
      </w:r>
    </w:p>
    <w:p w:rsidR="00A25872" w:rsidRPr="00F5338C" w:rsidRDefault="00A25872" w:rsidP="00A25872">
      <w:pPr>
        <w:tabs>
          <w:tab w:val="left" w:pos="9356"/>
        </w:tabs>
        <w:spacing w:after="0" w:line="360" w:lineRule="auto"/>
        <w:ind w:left="0"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Введение</w:t>
      </w:r>
      <w:r w:rsidRPr="002A5F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2A74A6" w:rsidRPr="002A74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то время как подход «отсутствия опухолевых клеток в краях резекции» является общепринятым для органосохраняющих операций (ОСО) при </w:t>
      </w:r>
      <w:r w:rsidR="00A370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раке молочной железы </w:t>
      </w:r>
      <w:r w:rsidR="002A74A6" w:rsidRPr="002A74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РМЖ, остается неясным, является ли он безопасным с онкологической точки зрения для ОСО после неоадъювантной лекарственной терапии (НАЛТ). </w:t>
      </w:r>
      <w:r w:rsidR="002A74A6" w:rsidRPr="00CE17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Цель исследования</w:t>
      </w:r>
      <w:r w:rsidR="002A74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370A7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2A74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370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изучение оптимальной ширины краев резекции при ОСО после НАЛТ и влияния на безрецидивную и общую выживаемость у больных РМЖ. </w:t>
      </w:r>
      <w:r w:rsidRPr="00F5338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Материалы и методы.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 2013 по 2018 гг. проанализирована медицинская документация 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76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больн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ым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РМЖ, которым на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I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этапе проведена НАЛТ и на втором этапе выполнены ОСО.  </w:t>
      </w:r>
      <w:r w:rsidR="00F5338C" w:rsidRPr="00F5338C">
        <w:rPr>
          <w:rFonts w:ascii="Times New Roman" w:hAnsi="Times New Roman" w:cs="Times New Roman"/>
          <w:sz w:val="24"/>
          <w:szCs w:val="28"/>
        </w:rPr>
        <w:t xml:space="preserve">Средний возраст составил 54,6 года </w:t>
      </w:r>
      <w:r w:rsidR="00F5338C" w:rsidRPr="00F5338C">
        <w:rPr>
          <w:rFonts w:ascii="Times New Roman" w:hAnsi="Times New Roman" w:cs="Times New Roman"/>
          <w:color w:val="000000" w:themeColor="text1"/>
          <w:sz w:val="24"/>
          <w:szCs w:val="28"/>
        </w:rPr>
        <w:t>(медиана (Ме)=49,4 лет, стандартное отклонение (σ) — 9,2 года).</w:t>
      </w:r>
      <w:r w:rsidR="00F5338C" w:rsidRPr="00F5338C">
        <w:rPr>
          <w:rFonts w:ascii="Times New Roman" w:hAnsi="Times New Roman" w:cs="Times New Roman"/>
          <w:sz w:val="24"/>
          <w:szCs w:val="28"/>
        </w:rPr>
        <w:t xml:space="preserve"> </w:t>
      </w:r>
      <w:r w:rsidR="00F5338C" w:rsidRPr="00F533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Средний период наблюдения составил – 34,8 месяцев (95%, ДИ 30,6–38,9).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IIA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стадия РМЖ была диагностирована у 38,3%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больных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IIB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32,1%,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IIIA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- 4,9%,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IIIC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18,5%. Наиболее часто, в 67 (80,7%) случаях, была выявлена инвазивная карцинома неспецифического типа. Распределение пациенток в зависимости от иммуногистохимического типа опухоли: люминальный тип А - 15,6%, люминальный тип В,Her2/neu–негативный - 33,8%, люминальный тип В,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Her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2/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neu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–позитивный – 8,5%,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Her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2/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neu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позитивный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F68ED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тип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15,6%, тройной негативный тип – 26,5%.ОСО в виде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F68ED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традиционных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радикальных резекций были выполнены у 37,3% больных, онкопластических резекций (ОПР) – 62,7%,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среди них:.</w:t>
      </w:r>
      <w:r w:rsidR="00CF68ED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Варианты онкопластических резекций: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модифицированная методика E. Hall-Findlay – 10,8%, Z-методика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F68ED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иссечения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треугольника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F68ED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 закрытием </w:t>
      </w:r>
      <w:r w:rsidR="00CF68ED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Z</w:t>
      </w:r>
      <w:r w:rsidR="00CF68ED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-лоскутом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6,0%, T-invers – 22,9%, Round-block -1,2%, Batwing – 3,6%, SBW-методика – 8,4%,M. Lejour – 1,2%, Grisotti – 1,2%,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комбинированная гландулярная ножка – 1,2%, комбинированный кожно-гландулярный лоскут – 1,2%, ТДЛ – 2,4%, торакоэпигастральный лоскут – 2,4%. У всех больных выполнены срочное и плановое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морфологическое</w:t>
      </w:r>
      <w:r w:rsidR="00693D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исследование краев резекции. Для маркировки краев были использованы красители.</w:t>
      </w:r>
    </w:p>
    <w:p w:rsidR="002A74A6" w:rsidRDefault="00A25872" w:rsidP="00A25872">
      <w:pPr>
        <w:tabs>
          <w:tab w:val="left" w:pos="9356"/>
        </w:tabs>
        <w:spacing w:after="0" w:line="360" w:lineRule="auto"/>
        <w:ind w:left="0" w:right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38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Результаты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При плановом морфологическом исследовании </w:t>
      </w:r>
      <w:r w:rsidR="0000380D" w:rsidRPr="00F5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 краев резекции</w:t>
      </w:r>
      <w:r w:rsidRPr="00F5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≤1 ммбыла установлена у 1,5% больных РМЖ,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2-5 мм – 4,5%, 5-10 мм – 17,9%, более 10 мм – 76,1%. </w:t>
      </w:r>
      <w:r w:rsidR="00F5338C" w:rsidRPr="00F5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Частота повторных операций составила - 1,3%. 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Безрецидивная выживаемость у больных после ОСО при краях резекции менее 2 мм составила – 98%, более 2 мм – 96,20%, общая выживаемость при краях резекции менее 2 мм составила – 98%, более 2 мм – 98%, что не имеет статистически значимой разницы. </w:t>
      </w:r>
    </w:p>
    <w:p w:rsidR="002A74A6" w:rsidRDefault="00A25872" w:rsidP="00A25872">
      <w:pPr>
        <w:tabs>
          <w:tab w:val="left" w:pos="9356"/>
        </w:tabs>
        <w:spacing w:after="0" w:line="360" w:lineRule="auto"/>
        <w:ind w:left="0" w:right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Заключение</w:t>
      </w:r>
      <w:r w:rsidRPr="00F5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Статистическ</w:t>
      </w:r>
      <w:r w:rsidR="00A37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значим</w:t>
      </w:r>
      <w:r w:rsidR="00A37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2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разниц</w:t>
      </w:r>
      <w:r w:rsidR="00A37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показателях безрецидивной и общей выживаемости  при к</w:t>
      </w:r>
      <w:r w:rsidR="00A37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раях резекции более и менее 2 мм </w:t>
      </w:r>
      <w:r w:rsidR="00CE1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выявлена</w:t>
      </w:r>
      <w:r w:rsidR="002A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Подход «отсутствия опухолевых клеток в краях резекции» является безопасным с онкологической точки зрения при ОСО после НАЛТ. </w:t>
      </w:r>
    </w:p>
    <w:p w:rsidR="0093377D" w:rsidRPr="00A25872" w:rsidRDefault="0093377D" w:rsidP="002A74A6">
      <w:pPr>
        <w:tabs>
          <w:tab w:val="left" w:pos="9356"/>
        </w:tabs>
        <w:spacing w:after="0" w:line="360" w:lineRule="auto"/>
        <w:ind w:left="0"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377D" w:rsidRPr="00A25872" w:rsidSect="0075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25872"/>
    <w:rsid w:val="0000380D"/>
    <w:rsid w:val="000E67EB"/>
    <w:rsid w:val="000E6F48"/>
    <w:rsid w:val="001B5383"/>
    <w:rsid w:val="002A74A6"/>
    <w:rsid w:val="003660D0"/>
    <w:rsid w:val="005C0AC4"/>
    <w:rsid w:val="006149C4"/>
    <w:rsid w:val="00622B0C"/>
    <w:rsid w:val="00693D60"/>
    <w:rsid w:val="006E6549"/>
    <w:rsid w:val="00752872"/>
    <w:rsid w:val="008A220B"/>
    <w:rsid w:val="0093377D"/>
    <w:rsid w:val="009B4ADF"/>
    <w:rsid w:val="00A25872"/>
    <w:rsid w:val="00A370A7"/>
    <w:rsid w:val="00AC6417"/>
    <w:rsid w:val="00B81F9D"/>
    <w:rsid w:val="00C72691"/>
    <w:rsid w:val="00CB0908"/>
    <w:rsid w:val="00CE17E9"/>
    <w:rsid w:val="00CF68ED"/>
    <w:rsid w:val="00E4223C"/>
    <w:rsid w:val="00E76EEA"/>
    <w:rsid w:val="00F5338C"/>
    <w:rsid w:val="00F5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0C9B5-AD79-4610-A369-FD3604B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рпала</dc:creator>
  <cp:lastModifiedBy>Ирина Шургаева</cp:lastModifiedBy>
  <cp:revision>6</cp:revision>
  <dcterms:created xsi:type="dcterms:W3CDTF">2020-04-08T14:47:00Z</dcterms:created>
  <dcterms:modified xsi:type="dcterms:W3CDTF">2020-04-28T12:40:00Z</dcterms:modified>
</cp:coreProperties>
</file>